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  <w:rPr>
          <w:sz w:val="34"/>
          <w:szCs w:val="34"/>
        </w:rPr>
      </w:pPr>
      <w:r>
        <w:rPr>
          <w:color w:val="000000"/>
          <w:spacing w:val="0"/>
          <w:w w:val="100"/>
          <w:position w:val="0"/>
          <w:sz w:val="34"/>
          <w:szCs w:val="34"/>
          <w:shd w:val="clear" w:color="auto" w:fill="auto"/>
        </w:rPr>
        <w:t>不动产抵押权转移（变更）合同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right"/>
        <w:rPr>
          <w:sz w:val="20"/>
          <w:szCs w:val="20"/>
          <w:u w:val="none"/>
        </w:rPr>
      </w:pPr>
      <w:r>
        <w:rPr>
          <w:color w:val="000000"/>
          <w:spacing w:val="0"/>
          <w:w w:val="100"/>
          <w:position w:val="0"/>
          <w:sz w:val="20"/>
          <w:szCs w:val="20"/>
          <w:u w:val="none"/>
          <w:shd w:val="clear" w:color="auto" w:fill="auto"/>
        </w:rPr>
        <w:t>单位：平方米、万元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25"/>
        <w:gridCol w:w="2843"/>
        <w:gridCol w:w="1832"/>
        <w:gridCol w:w="1134"/>
        <w:gridCol w:w="302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936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80" w:line="240" w:lineRule="auto"/>
              <w:ind w:left="0" w:right="0" w:firstLine="0"/>
              <w:jc w:val="both"/>
              <w:textAlignment w:val="auto"/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主债权合同/抵押合同编号（转让方）：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936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bidi w:val="0"/>
              <w:spacing w:before="0" w:after="180" w:line="240" w:lineRule="auto"/>
              <w:ind w:left="0" w:right="0" w:firstLine="0"/>
              <w:jc w:val="both"/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主债权合同/抵押合同编号（受让方）:</w:t>
            </w:r>
          </w:p>
          <w:p>
            <w:pPr>
              <w:widowControl w:val="0"/>
              <w:jc w:val="both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原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同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当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事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人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原抵押权人（转让方）</w:t>
            </w:r>
          </w:p>
        </w:tc>
        <w:tc>
          <w:tcPr>
            <w:tcW w:w="599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2" w:hRule="exac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</w:tcBorders>
            <w:shd w:val="clear" w:color="auto" w:fill="auto"/>
            <w:textDirection w:val="tbRlV"/>
            <w:vAlign w:val="bottom"/>
          </w:tcPr>
          <w:p>
            <w:pPr>
              <w:jc w:val="center"/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证件种类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证件号</w:t>
            </w: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</w:tcBorders>
            <w:shd w:val="clear" w:color="auto" w:fill="auto"/>
            <w:textDirection w:val="tbRlV"/>
            <w:vAlign w:val="bottom"/>
          </w:tcPr>
          <w:p>
            <w:pPr>
              <w:jc w:val="center"/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原抵押人（卖方）</w:t>
            </w:r>
          </w:p>
        </w:tc>
        <w:tc>
          <w:tcPr>
            <w:tcW w:w="599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</w:tcBorders>
            <w:shd w:val="clear" w:color="auto" w:fill="auto"/>
            <w:textDirection w:val="tbRlV"/>
            <w:vAlign w:val="bottom"/>
          </w:tcPr>
          <w:p>
            <w:pPr>
              <w:jc w:val="center"/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证件种类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证件号</w:t>
            </w: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5" w:hRule="exac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</w:tcBorders>
            <w:shd w:val="clear" w:color="auto" w:fill="auto"/>
            <w:textDirection w:val="tbRlV"/>
            <w:vAlign w:val="bottom"/>
          </w:tcPr>
          <w:p>
            <w:pPr>
              <w:jc w:val="center"/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原借款人（卖方）</w:t>
            </w:r>
          </w:p>
        </w:tc>
        <w:tc>
          <w:tcPr>
            <w:tcW w:w="599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</w:tcBorders>
            <w:shd w:val="clear" w:color="auto" w:fill="auto"/>
            <w:textDirection w:val="tbRlV"/>
            <w:vAlign w:val="bottom"/>
          </w:tcPr>
          <w:p>
            <w:pPr>
              <w:jc w:val="center"/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证件种类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证件号</w:t>
            </w: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现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同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当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事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人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现抵押权人（受让方）</w:t>
            </w:r>
          </w:p>
        </w:tc>
        <w:tc>
          <w:tcPr>
            <w:tcW w:w="599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证件种类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证件号</w:t>
            </w: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现抵押人（买方）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证件种类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证件号</w:t>
            </w: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现借款人（买方）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5" w:hRule="exac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证件种类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证件号</w:t>
            </w: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4" w:hRule="exac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36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债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权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同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合同债权数额</w:t>
            </w:r>
          </w:p>
        </w:tc>
        <w:tc>
          <w:tcPr>
            <w:tcW w:w="599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tabs>
                <w:tab w:val="left" w:pos="3796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（大写）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（小写）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exac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担保范围</w:t>
            </w:r>
          </w:p>
        </w:tc>
        <w:tc>
          <w:tcPr>
            <w:tcW w:w="599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55" w:hRule="exac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担保方式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□一般抵押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□最高额抵押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债务履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行期限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（债权确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定期间）</w:t>
            </w: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tabs>
                <w:tab w:val="left" w:leader="underscore" w:pos="720"/>
              </w:tabs>
              <w:bidi w:val="0"/>
              <w:spacing w:before="0" w:after="4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自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u w:val="single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u w:val="single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日起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tabs>
                <w:tab w:val="left" w:leader="underscore" w:pos="716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eastAsia="zh-CN"/>
              </w:rPr>
              <w:t>至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u w:val="single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u w:val="single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日止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4" w:hRule="exac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36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抵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押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物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情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况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不动产坐落</w:t>
            </w:r>
          </w:p>
        </w:tc>
        <w:tc>
          <w:tcPr>
            <w:tcW w:w="599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exac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</w:tcBorders>
            <w:shd w:val="clear" w:color="auto" w:fill="auto"/>
            <w:textDirection w:val="tbRlV"/>
            <w:vAlign w:val="top"/>
          </w:tcPr>
          <w:p/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不动产单元号</w:t>
            </w:r>
          </w:p>
        </w:tc>
        <w:tc>
          <w:tcPr>
            <w:tcW w:w="599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4" w:hRule="exac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</w:tcBorders>
            <w:shd w:val="clear" w:color="auto" w:fill="auto"/>
            <w:textDirection w:val="tbRlV"/>
            <w:vAlign w:val="top"/>
          </w:tcPr>
          <w:p/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抵押房屋建筑面积</w:t>
            </w: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是否包含□车库□阁楼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□地下室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8" w:hRule="exac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tbRlV"/>
            <w:vAlign w:val="top"/>
          </w:tcPr>
          <w:p/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被担保债权数额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（最高债权数额）</w:t>
            </w:r>
          </w:p>
        </w:tc>
        <w:tc>
          <w:tcPr>
            <w:tcW w:w="5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tabs>
                <w:tab w:val="left" w:pos="3602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（大写）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（小写）</w:t>
            </w:r>
          </w:p>
        </w:tc>
      </w:tr>
    </w:tbl>
    <w:p>
      <w:p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footnotePr>
            <w:numFmt w:val="decimal"/>
          </w:footnotePr>
          <w:pgSz w:w="11900" w:h="16840"/>
          <w:pgMar w:top="1560" w:right="1260" w:bottom="1319" w:left="1204" w:header="0" w:footer="3" w:gutter="0"/>
          <w:cols w:space="720" w:num="1"/>
          <w:titlePg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19"/>
        <w:gridCol w:w="879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附 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1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本合同适用于办理不动产“带押过户”应用场景，同步包含抵押权转移登记及抵押权变更登记相关内容，其中债权合同、抵押物情况等内容均为受让方抵押权情况，转让方抵押权情况不再本合同中注明。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23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tabs>
                <w:tab w:val="left" w:leader="underscore" w:pos="7466"/>
              </w:tabs>
              <w:bidi w:val="0"/>
              <w:spacing w:before="0" w:after="0" w:line="298" w:lineRule="exact"/>
              <w:ind w:right="0" w:firstLine="638" w:firstLineChars="266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合同当事人依法确认上述内容与转让合同、主债权合同及抵押合同内容一致，并对其真实性负责。如有不实，合同当事人愿自行解决争议并愿意承担法律责任。如其他相关合同与本合同存在冲突、矛盾的，以本合同为准。本合同含附件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份。其他未尽事宜记载于附件中，也可另行约定。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5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58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tabs>
                <w:tab w:val="left" w:pos="3352"/>
                <w:tab w:val="left" w:pos="6430"/>
              </w:tabs>
              <w:bidi w:val="0"/>
              <w:spacing w:before="0" w:after="10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原抵押权人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原抵押人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原借款人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tabs>
                <w:tab w:val="left" w:pos="3530"/>
                <w:tab w:val="left" w:pos="6676"/>
              </w:tabs>
              <w:bidi w:val="0"/>
              <w:spacing w:before="0" w:after="100" w:line="240" w:lineRule="auto"/>
              <w:ind w:left="0" w:right="0" w:firstLine="20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（转让方）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（卖方）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（卖方）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tabs>
                <w:tab w:val="left" w:pos="3355"/>
                <w:tab w:val="left" w:pos="6433"/>
              </w:tabs>
              <w:bidi w:val="0"/>
              <w:spacing w:before="0" w:after="48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签章：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签章：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签章：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tabs>
                <w:tab w:val="left" w:pos="3352"/>
                <w:tab w:val="left" w:pos="6430"/>
              </w:tabs>
              <w:bidi w:val="0"/>
              <w:spacing w:before="0" w:after="10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tabs>
                <w:tab w:val="left" w:pos="3352"/>
                <w:tab w:val="left" w:pos="6430"/>
              </w:tabs>
              <w:bidi w:val="0"/>
              <w:spacing w:before="0" w:after="10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现抵押权人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现抵押人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现借款人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tabs>
                <w:tab w:val="left" w:pos="3530"/>
                <w:tab w:val="left" w:pos="6676"/>
              </w:tabs>
              <w:bidi w:val="0"/>
              <w:spacing w:before="0" w:after="100" w:line="240" w:lineRule="auto"/>
              <w:ind w:left="0" w:right="0" w:firstLine="20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（受让方）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（买方）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（买方）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tabs>
                <w:tab w:val="left" w:pos="3352"/>
                <w:tab w:val="left" w:pos="6430"/>
              </w:tabs>
              <w:bidi w:val="0"/>
              <w:spacing w:before="0" w:after="92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签章：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签章：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签章：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tabs>
                <w:tab w:val="left" w:pos="842"/>
              </w:tabs>
              <w:bidi w:val="0"/>
              <w:spacing w:before="0" w:after="32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 xml:space="preserve">                                                           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日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本合同中涉及到的信贷资金支付及使用须符合监管规定，并实行受托支付，严禁挪用。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shd w:val="clear" w:color="auto" w:fill="auto"/>
        </w:rPr>
        <w:t>注：本表由金融机构向不动产登记部门报送，与主债权合同及抵押合同具有同等法律效力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shd w:val="clear" w:color="auto" w:fill="auto"/>
          <w:lang w:eastAsia="zh-CN"/>
        </w:rPr>
        <w:t>。</w:t>
      </w:r>
    </w:p>
    <w:sectPr>
      <w:headerReference r:id="rId11" w:type="default"/>
      <w:footerReference r:id="rId12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908685</wp:posOffset>
              </wp:positionH>
              <wp:positionV relativeFrom="page">
                <wp:posOffset>10075545</wp:posOffset>
              </wp:positionV>
              <wp:extent cx="605790" cy="105410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>——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3" o:spid="_x0000_s1026" o:spt="202" type="#_x0000_t202" style="position:absolute;left:0pt;margin-left:71.55pt;margin-top:793.35pt;height:8.3pt;width:47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2i3f&#10;htkAAAANAQAADwAAAAAAAAABACAAAAAiAAAAZHJzL2Rvd25yZXYueG1sUEsBAhQAFAAAAAgAh07i&#10;QG2u0TCvAQAAcQMAAA4AAAAAAAAAAQAgAAAAKA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>——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908685</wp:posOffset>
              </wp:positionH>
              <wp:positionV relativeFrom="page">
                <wp:posOffset>10075545</wp:posOffset>
              </wp:positionV>
              <wp:extent cx="605790" cy="105410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>——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7" o:spid="_x0000_s1026" o:spt="202" type="#_x0000_t202" style="position:absolute;left:0pt;margin-left:71.55pt;margin-top:793.35pt;height:8.3pt;width:47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2i3f&#10;htkAAAANAQAADwAAAAAAAAABACAAAAAiAAAAZHJzL2Rvd25yZXYueG1sUEsBAhQAFAAAAAgAh07i&#10;QCyqKYqvAQAAcQMAAA4AAAAAAAAAAQAgAAAAKA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>——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5999480</wp:posOffset>
              </wp:positionH>
              <wp:positionV relativeFrom="page">
                <wp:posOffset>9919335</wp:posOffset>
              </wp:positionV>
              <wp:extent cx="363220" cy="105410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220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>——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9" o:spid="_x0000_s1026" o:spt="202" type="#_x0000_t202" style="position:absolute;left:0pt;margin-left:472.4pt;margin-top:781.05pt;height:8.3pt;width:28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/xEFvY&#10;AAAADgEAAA8AAAAAAAAAAQAgAAAAIgAAAGRycy9kb3ducmV2LnhtbFBLAQIUABQAAAAIAIdO4kCy&#10;cAZU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>——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6014720</wp:posOffset>
              </wp:positionH>
              <wp:positionV relativeFrom="page">
                <wp:posOffset>10114280</wp:posOffset>
              </wp:positionV>
              <wp:extent cx="601345" cy="107315"/>
              <wp:effectExtent l="0" t="0" r="0" b="0"/>
              <wp:wrapNone/>
              <wp:docPr id="51" name="Shap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345" cy="107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1" o:spid="_x0000_s1026" o:spt="202" type="#_x0000_t202" style="position:absolute;left:0pt;margin-left:473.6pt;margin-top:796.4pt;height:8.45pt;width:47.3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qW9Zg&#10;2QAAAA4BAAAPAAAAAAAAAAEAIAAAACIAAABkcnMvZG93bnJldi54bWxQSwECFAAUAAAACACHTuJA&#10;H3z9Sa4BAABxAwAADgAAAAAAAAABACAAAAAo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789940</wp:posOffset>
              </wp:positionH>
              <wp:positionV relativeFrom="page">
                <wp:posOffset>622935</wp:posOffset>
              </wp:positionV>
              <wp:extent cx="532765" cy="185420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765" cy="1854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</w:rPr>
                            <w:t>附件</w:t>
                          </w:r>
                          <w:r>
                            <w:rPr>
                              <w:rFonts w:ascii="Cambria" w:hAnsi="Cambria" w:eastAsia="Cambria" w:cs="Cambria"/>
                              <w:b/>
                              <w:bCs/>
                              <w:color w:val="000000"/>
                              <w:spacing w:val="0"/>
                              <w:w w:val="80"/>
                              <w:position w:val="0"/>
                              <w:sz w:val="32"/>
                              <w:szCs w:val="32"/>
                              <w:shd w:val="clear" w:color="auto" w:fill="auto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5" o:spid="_x0000_s1026" o:spt="202" type="#_x0000_t202" style="position:absolute;left:0pt;margin-left:62.2pt;margin-top:49.05pt;height:14.6pt;width:41.9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QeKwj1QAA&#10;AAoBAAAPAAAAAAAAAAEAIAAAACIAAABkcnMvZG93bnJldi54bWxQSwECFAAUAAAACACHTuJA/Xj6&#10;Iq8BAABxAwAADgAAAAAAAAABACAAAAAk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黑体" w:hAnsi="黑体" w:eastAsia="黑体" w:cs="黑体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</w:rPr>
                      <w:t>附件</w:t>
                    </w:r>
                    <w:r>
                      <w:rPr>
                        <w:rFonts w:ascii="Cambria" w:hAnsi="Cambria" w:eastAsia="Cambria" w:cs="Cambria"/>
                        <w:b/>
                        <w:bCs/>
                        <w:color w:val="000000"/>
                        <w:spacing w:val="0"/>
                        <w:w w:val="80"/>
                        <w:position w:val="0"/>
                        <w:sz w:val="32"/>
                        <w:szCs w:val="32"/>
                        <w:shd w:val="clear" w:color="auto" w:fill="aut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4NGY4OTAyNjJiYzBiZWVhOTlkZDU3NTE4ZTg0NzgifQ=="/>
  </w:docVars>
  <w:rsids>
    <w:rsidRoot w:val="00000000"/>
    <w:rsid w:val="07457BA0"/>
    <w:rsid w:val="1AA7100C"/>
    <w:rsid w:val="57494000"/>
    <w:rsid w:val="62272367"/>
    <w:rsid w:val="6784541A"/>
    <w:rsid w:val="715A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等线" w:hAnsi="等线" w:eastAsia="等线" w:cs="等线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其他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paragraph" w:customStyle="1" w:styleId="5">
    <w:name w:val="正文文本 (5)"/>
    <w:basedOn w:val="1"/>
    <w:qFormat/>
    <w:uiPriority w:val="0"/>
    <w:pPr>
      <w:widowControl w:val="0"/>
      <w:shd w:val="clear" w:color="auto" w:fill="auto"/>
      <w:spacing w:after="310"/>
    </w:pPr>
    <w:rPr>
      <w:rFonts w:ascii="宋体" w:hAnsi="宋体" w:eastAsia="宋体" w:cs="宋体"/>
      <w:sz w:val="22"/>
      <w:szCs w:val="22"/>
      <w:u w:val="none"/>
      <w:lang w:val="zh-CN" w:eastAsia="zh-CN" w:bidi="zh-CN"/>
    </w:rPr>
  </w:style>
  <w:style w:type="paragraph" w:customStyle="1" w:styleId="6">
    <w:name w:val="表格标题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lang w:val="zh-CN" w:eastAsia="zh-CN" w:bidi="zh-CN"/>
    </w:rPr>
  </w:style>
  <w:style w:type="paragraph" w:customStyle="1" w:styleId="7">
    <w:name w:val="其他 (2)"/>
    <w:basedOn w:val="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u w:val="none"/>
      <w:lang w:val="zh-CN" w:eastAsia="zh-CN" w:bidi="zh-CN"/>
    </w:rPr>
  </w:style>
  <w:style w:type="paragraph" w:customStyle="1" w:styleId="8">
    <w:name w:val="页眉或页脚 (2)"/>
    <w:basedOn w:val="1"/>
    <w:qFormat/>
    <w:uiPriority w:val="0"/>
    <w:pPr>
      <w:widowControl w:val="0"/>
      <w:shd w:val="clear" w:color="auto" w:fill="auto"/>
    </w:pPr>
    <w:rPr>
      <w:rFonts w:ascii="Times New Roman" w:hAnsi="Times New Roman" w:eastAsia="Times New Roman" w:cs="Times New Roman"/>
      <w:sz w:val="20"/>
      <w:szCs w:val="2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654</Words>
  <Characters>654</Characters>
  <Lines>0</Lines>
  <Paragraphs>0</Paragraphs>
  <TotalTime>21</TotalTime>
  <ScaleCrop>false</ScaleCrop>
  <LinksUpToDate>false</LinksUpToDate>
  <CharactersWithSpaces>769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2023-02-10T04:08:00Z</dcterms:created>
  <dc:creator>User</dc:creator>
  <cp:lastModifiedBy>Ds.恶魔阴影</cp:lastModifiedBy>
  <dcterms:modified xsi:type="dcterms:W3CDTF">2023-02-10T07:52:17Z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54DC26EE43A04D559B2F1E111C05DC51</vt:lpwstr>
  </property>
</Properties>
</file>